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5.png" ContentType="image/png"/>
  <Override PartName="/word/media/rId57.png" ContentType="image/png"/>
  <Override PartName="/word/media/rId59.png" ContentType="image/png"/>
  <Override PartName="/word/media/rId61.png" ContentType="image/png"/>
  <Override PartName="/word/media/rId63.png" ContentType="image/png"/>
  <Override PartName="/word/media/rId65.png" ContentType="image/png"/>
  <Override PartName="/word/media/rId67.png" ContentType="image/png"/>
  <Override PartName="/word/media/rId69.png" ContentType="image/png"/>
  <Override PartName="/word/media/rId71.png" ContentType="image/png"/>
  <Override PartName="/word/media/rId73.png" ContentType="image/png"/>
  <Override PartName="/word/media/rId75.png" ContentType="image/png"/>
  <Override PartName="/word/media/rId77.png" ContentType="image/png"/>
  <Override PartName="/word/media/rId79.png" ContentType="image/png"/>
  <Override PartName="/word/media/rId81.png" ContentType="image/png"/>
  <Override PartName="/word/media/rId83.png" ContentType="image/png"/>
  <Override PartName="/word/media/rId85.png" ContentType="image/png"/>
  <Override PartName="/word/media/rId87.png" ContentType="image/png"/>
  <Override PartName="/word/media/rId23.png" ContentType="image/png"/>
  <Override PartName="/word/media/rId25.png" ContentType="image/png"/>
  <Override PartName="/word/media/rId27.png" ContentType="image/png"/>
  <Override PartName="/word/media/rId29.png" ContentType="image/png"/>
  <Override PartName="/word/media/rId31.png" ContentType="image/png"/>
  <Override PartName="/word/media/rId33.png" ContentType="image/png"/>
  <Override PartName="/word/media/rId35.png" ContentType="image/png"/>
  <Override PartName="/word/media/rId37.png" ContentType="image/png"/>
  <Override PartName="/word/media/rId39.png" ContentType="image/png"/>
  <Override PartName="/word/media/rId41.png" ContentType="image/png"/>
  <Override PartName="/word/media/rId43.png" ContentType="image/png"/>
  <Override PartName="/word/media/rId45.png" ContentType="image/png"/>
  <Override PartName="/word/media/rId47.png" ContentType="image/png"/>
  <Override PartName="/word/media/rId49.png" ContentType="image/png"/>
  <Override PartName="/word/media/rId51.png" ContentType="image/png"/>
  <Override PartName="/word/media/rId5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figure</w:t>
      </w:r>
      <w:r>
        <w:t xml:space="preserve"> </w:t>
      </w:r>
      <w:r>
        <w:t xml:space="preserve">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3"/>
      </w:pPr>
      <w:bookmarkStart w:id="21" w:name="legend"/>
      <w:bookmarkEnd w:id="21"/>
      <w:r>
        <w:t xml:space="preserve">Legend</w:t>
      </w:r>
    </w:p>
    <w:p>
      <w:pPr>
        <w:pStyle w:val="FirstParagraph"/>
      </w:pPr>
      <w:r>
        <w:t xml:space="preserve">The following figures show sensitivity analyses for all lipid - complex trait associations with nominal p-values &lt; 0.05.</w:t>
      </w:r>
      <w:r>
        <w:t xml:space="preserve"> </w:t>
      </w:r>
      <w:r>
        <w:rPr>
          <w:i/>
        </w:rPr>
        <w:t xml:space="preserve">Heterogeneity in a forest plot, deviations from linearity in a scatter plot, and asymmetry in a funnel plot are potential indications of violations of MR assumptions, e.g. due to horizontal pleiotropy.</w:t>
      </w:r>
      <w:r>
        <w:t xml:space="preserve"> </w:t>
      </w:r>
      <w:r>
        <w:t xml:space="preserve">Each figure follows the format of Figure 3, containing four different plots that evaluate reliability from different perspectives. Heterogeneity in the plots is indiciative of violations of MR assummptions. a) A forest plot, where each black point represents the causal estimate of the exposure (SD units) on the outcome (log(OR) or SD) produced using each of the exposure instruments separately, and red points show the combined causal estimate using all SNPs together using each of three different methods. Horizontal lines denote 95% confidence intervals. b) A plot relating the effect sizes of the SNP-exposure association (x-axis, SD units) and the SNP-outcome associations (y-axis, log(OR)) with 95% confidence intervals. The slopes of the lines correspond to causal estimates using each of three different methods. c) Leave-one-out sensitivity analysis. Each black point represents the maximum likelihood MR method applied to estimate the causal effect of exposure on outcome excluding that particular variant from the analysis. The red point depicts the estimate using all SNPs. All estimates in this plot are obtained using the inverse variance weighted method. d) Funnel plot showing the relationship between the causal effect of exposure on outcome estimated by each SNP against the inverse of the standard error of the causal estimate. Vertical lines show the MR estimates using all SNPs for each of four different methods.</w:t>
      </w:r>
    </w:p>
    <w:p>
      <w:pPr>
        <w:pStyle w:val="Heading3"/>
      </w:pPr>
      <w:bookmarkStart w:id="22" w:name="triglycerides-on-adiponectin"/>
      <w:bookmarkEnd w:id="22"/>
      <w:r>
        <w:t xml:space="preserve">Triglycerides on Adiponectin</w:t>
      </w:r>
    </w:p>
    <w:p>
      <w:pPr>
        <w:pStyle w:val="Figure"/>
      </w:pPr>
      <w:r>
        <w:drawing>
          <wp:inline>
            <wp:extent cx="5334000" cy="5334000"/>
            <wp:effectExtent b="0" l="0" r="0" t="0"/>
            <wp:docPr descr="" title="" id="1" name="Picture"/>
            <a:graphic>
              <a:graphicData uri="http://schemas.openxmlformats.org/drawingml/2006/picture">
                <pic:pic>
                  <pic:nvPicPr>
                    <pic:cNvPr descr="Triglycerides-Adiponectin.png" id="0" name="Picture"/>
                    <pic:cNvPicPr>
                      <a:picLocks noChangeArrowheads="1" noChangeAspect="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24" w:name="triglycerides-on-alzheimers-disease"/>
      <w:bookmarkEnd w:id="24"/>
      <w:r>
        <w:t xml:space="preserve">Triglycerides on Alzheimer's disease</w:t>
      </w:r>
    </w:p>
    <w:p>
      <w:pPr>
        <w:pStyle w:val="Figure"/>
      </w:pPr>
      <w:r>
        <w:drawing>
          <wp:inline>
            <wp:extent cx="5334000" cy="5334000"/>
            <wp:effectExtent b="0" l="0" r="0" t="0"/>
            <wp:docPr descr="" title="" id="1" name="Picture"/>
            <a:graphic>
              <a:graphicData uri="http://schemas.openxmlformats.org/drawingml/2006/picture">
                <pic:pic>
                  <pic:nvPicPr>
                    <pic:cNvPr descr="Triglycerides-Alzheimersdisease.png" id="0" name="Picture"/>
                    <pic:cNvPicPr>
                      <a:picLocks noChangeArrowheads="1" noChangeAspect="1"/>
                    </pic:cNvPicPr>
                  </pic:nvPicPr>
                  <pic:blipFill>
                    <a:blip r:embed="rId25"/>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26" w:name="triglycerides-on-asthma"/>
      <w:bookmarkEnd w:id="26"/>
      <w:r>
        <w:t xml:space="preserve">Triglycerides on Asthma</w:t>
      </w:r>
    </w:p>
    <w:p>
      <w:pPr>
        <w:pStyle w:val="Figure"/>
      </w:pPr>
      <w:r>
        <w:drawing>
          <wp:inline>
            <wp:extent cx="5334000" cy="5334000"/>
            <wp:effectExtent b="0" l="0" r="0" t="0"/>
            <wp:docPr descr="" title="" id="1" name="Picture"/>
            <a:graphic>
              <a:graphicData uri="http://schemas.openxmlformats.org/drawingml/2006/picture">
                <pic:pic>
                  <pic:nvPicPr>
                    <pic:cNvPr descr="Triglycerides-Asthma.png" id="0" name="Picture"/>
                    <pic:cNvPicPr>
                      <a:picLocks noChangeArrowheads="1" noChangeAspect="1"/>
                    </pic:cNvPicPr>
                  </pic:nvPicPr>
                  <pic:blipFill>
                    <a:blip r:embed="rId2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28" w:name="triglycerides-on-coronary-heart-disease"/>
      <w:bookmarkEnd w:id="28"/>
      <w:r>
        <w:t xml:space="preserve">Triglycerides on Coronary heart disease</w:t>
      </w:r>
    </w:p>
    <w:p>
      <w:pPr>
        <w:pStyle w:val="Figure"/>
      </w:pPr>
      <w:r>
        <w:drawing>
          <wp:inline>
            <wp:extent cx="5334000" cy="5334000"/>
            <wp:effectExtent b="0" l="0" r="0" t="0"/>
            <wp:docPr descr="" title="" id="1" name="Picture"/>
            <a:graphic>
              <a:graphicData uri="http://schemas.openxmlformats.org/drawingml/2006/picture">
                <pic:pic>
                  <pic:nvPicPr>
                    <pic:cNvPr descr="Triglycerides-Coronaryheartdisease.png" id="0" name="Picture"/>
                    <pic:cNvPicPr>
                      <a:picLocks noChangeArrowheads="1" noChangeAspect="1"/>
                    </pic:cNvPicPr>
                  </pic:nvPicPr>
                  <pic:blipFill>
                    <a:blip r:embed="rId29"/>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30" w:name="triglycerides-on-corrected-insulin-response"/>
      <w:bookmarkEnd w:id="30"/>
      <w:r>
        <w:t xml:space="preserve">Triglycerides on Corrected insulin response</w:t>
      </w:r>
    </w:p>
    <w:p>
      <w:pPr>
        <w:pStyle w:val="Figure"/>
      </w:pPr>
      <w:r>
        <w:drawing>
          <wp:inline>
            <wp:extent cx="5334000" cy="5334000"/>
            <wp:effectExtent b="0" l="0" r="0" t="0"/>
            <wp:docPr descr="" title="" id="1" name="Picture"/>
            <a:graphic>
              <a:graphicData uri="http://schemas.openxmlformats.org/drawingml/2006/picture">
                <pic:pic>
                  <pic:nvPicPr>
                    <pic:cNvPr descr="Triglycerides-Correctedinsulinresponse.png" id="0"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32" w:name="triglycerides-on-depressive-symptoms"/>
      <w:bookmarkEnd w:id="32"/>
      <w:r>
        <w:t xml:space="preserve">Triglycerides on Depressive symptoms</w:t>
      </w:r>
    </w:p>
    <w:p>
      <w:pPr>
        <w:pStyle w:val="Figure"/>
      </w:pPr>
      <w:r>
        <w:drawing>
          <wp:inline>
            <wp:extent cx="5334000" cy="5334000"/>
            <wp:effectExtent b="0" l="0" r="0" t="0"/>
            <wp:docPr descr="" title="" id="1" name="Picture"/>
            <a:graphic>
              <a:graphicData uri="http://schemas.openxmlformats.org/drawingml/2006/picture">
                <pic:pic>
                  <pic:nvPicPr>
                    <pic:cNvPr descr="Triglycerides-Depressivesymptoms.png" id="0"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34" w:name="triglycerides-on-extreme-waist-to-hip-ratio"/>
      <w:bookmarkEnd w:id="34"/>
      <w:r>
        <w:t xml:space="preserve">Triglycerides on Extreme waist-to-hip ratio</w:t>
      </w:r>
    </w:p>
    <w:p>
      <w:pPr>
        <w:pStyle w:val="Figure"/>
      </w:pPr>
      <w:r>
        <w:drawing>
          <wp:inline>
            <wp:extent cx="5334000" cy="5334000"/>
            <wp:effectExtent b="0" l="0" r="0" t="0"/>
            <wp:docPr descr="" title="" id="1" name="Picture"/>
            <a:graphic>
              <a:graphicData uri="http://schemas.openxmlformats.org/drawingml/2006/picture">
                <pic:pic>
                  <pic:nvPicPr>
                    <pic:cNvPr descr="Triglycerides-Extremewaisttohipratio.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36" w:name="triglycerides-on-former-vs-current-smoker"/>
      <w:bookmarkEnd w:id="36"/>
      <w:r>
        <w:t xml:space="preserve">Triglycerides on Former vs current smoker</w:t>
      </w:r>
    </w:p>
    <w:p>
      <w:pPr>
        <w:pStyle w:val="Figure"/>
      </w:pPr>
      <w:r>
        <w:drawing>
          <wp:inline>
            <wp:extent cx="5334000" cy="5334000"/>
            <wp:effectExtent b="0" l="0" r="0" t="0"/>
            <wp:docPr descr="" title="" id="1" name="Picture"/>
            <a:graphic>
              <a:graphicData uri="http://schemas.openxmlformats.org/drawingml/2006/picture">
                <pic:pic>
                  <pic:nvPicPr>
                    <pic:cNvPr descr="Triglycerides-Formervscurrentsmoker.png" id="0" name="Picture"/>
                    <pic:cNvPicPr>
                      <a:picLocks noChangeArrowheads="1" noChangeAspect="1"/>
                    </pic:cNvPicPr>
                  </pic:nvPicPr>
                  <pic:blipFill>
                    <a:blip r:embed="rId3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38" w:name="triglycerides-on-gout"/>
      <w:bookmarkEnd w:id="38"/>
      <w:r>
        <w:t xml:space="preserve">Triglycerides on Gout</w:t>
      </w:r>
    </w:p>
    <w:p>
      <w:pPr>
        <w:pStyle w:val="Figure"/>
      </w:pPr>
      <w:r>
        <w:drawing>
          <wp:inline>
            <wp:extent cx="5334000" cy="5334000"/>
            <wp:effectExtent b="0" l="0" r="0" t="0"/>
            <wp:docPr descr="" title="" id="1" name="Picture"/>
            <a:graphic>
              <a:graphicData uri="http://schemas.openxmlformats.org/drawingml/2006/picture">
                <pic:pic>
                  <pic:nvPicPr>
                    <pic:cNvPr descr="Triglycerides-Gout.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40" w:name="triglycerides-on-height"/>
      <w:bookmarkEnd w:id="40"/>
      <w:r>
        <w:t xml:space="preserve">Triglycerides on Height</w:t>
      </w:r>
    </w:p>
    <w:p>
      <w:pPr>
        <w:pStyle w:val="Figure"/>
      </w:pPr>
      <w:r>
        <w:drawing>
          <wp:inline>
            <wp:extent cx="5334000" cy="5334000"/>
            <wp:effectExtent b="0" l="0" r="0" t="0"/>
            <wp:docPr descr="" title="" id="1" name="Picture"/>
            <a:graphic>
              <a:graphicData uri="http://schemas.openxmlformats.org/drawingml/2006/picture">
                <pic:pic>
                  <pic:nvPicPr>
                    <pic:cNvPr descr="Triglycerides-Height.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42" w:name="triglycerides-on-insulin-disposition-index"/>
      <w:bookmarkEnd w:id="42"/>
      <w:r>
        <w:t xml:space="preserve">Triglycerides on Insulin disposition index</w:t>
      </w:r>
    </w:p>
    <w:p>
      <w:pPr>
        <w:pStyle w:val="Figure"/>
      </w:pPr>
      <w:r>
        <w:drawing>
          <wp:inline>
            <wp:extent cx="5334000" cy="5334000"/>
            <wp:effectExtent b="0" l="0" r="0" t="0"/>
            <wp:docPr descr="" title="" id="1" name="Picture"/>
            <a:graphic>
              <a:graphicData uri="http://schemas.openxmlformats.org/drawingml/2006/picture">
                <pic:pic>
                  <pic:nvPicPr>
                    <pic:cNvPr descr="Triglycerides-Insulindispositionindex.png" id="0"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44" w:name="triglycerides-on-microalbuminuria"/>
      <w:bookmarkEnd w:id="44"/>
      <w:r>
        <w:t xml:space="preserve">Triglycerides on Microalbuminuria</w:t>
      </w:r>
    </w:p>
    <w:p>
      <w:pPr>
        <w:pStyle w:val="Figure"/>
      </w:pPr>
      <w:r>
        <w:drawing>
          <wp:inline>
            <wp:extent cx="5334000" cy="5334000"/>
            <wp:effectExtent b="0" l="0" r="0" t="0"/>
            <wp:docPr descr="" title="" id="1" name="Picture"/>
            <a:graphic>
              <a:graphicData uri="http://schemas.openxmlformats.org/drawingml/2006/picture">
                <pic:pic>
                  <pic:nvPicPr>
                    <pic:cNvPr descr="Triglycerides-Microalbuminuria.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46" w:name="triglycerides-on-myocardial-infarction"/>
      <w:bookmarkEnd w:id="46"/>
      <w:r>
        <w:t xml:space="preserve">Triglycerides on Myocardial infarction</w:t>
      </w:r>
    </w:p>
    <w:p>
      <w:pPr>
        <w:pStyle w:val="Figure"/>
      </w:pPr>
      <w:r>
        <w:drawing>
          <wp:inline>
            <wp:extent cx="5334000" cy="5334000"/>
            <wp:effectExtent b="0" l="0" r="0" t="0"/>
            <wp:docPr descr="" title="" id="1" name="Picture"/>
            <a:graphic>
              <a:graphicData uri="http://schemas.openxmlformats.org/drawingml/2006/picture">
                <pic:pic>
                  <pic:nvPicPr>
                    <pic:cNvPr descr="Triglycerides-Myocardialinfarction.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48" w:name="triglycerides-on-plasma-cortisol"/>
      <w:bookmarkEnd w:id="48"/>
      <w:r>
        <w:t xml:space="preserve">Triglycerides on Plasma cortisol</w:t>
      </w:r>
    </w:p>
    <w:p>
      <w:pPr>
        <w:pStyle w:val="Figure"/>
      </w:pPr>
      <w:r>
        <w:drawing>
          <wp:inline>
            <wp:extent cx="5334000" cy="5334000"/>
            <wp:effectExtent b="0" l="0" r="0" t="0"/>
            <wp:docPr descr="" title="" id="1" name="Picture"/>
            <a:graphic>
              <a:graphicData uri="http://schemas.openxmlformats.org/drawingml/2006/picture">
                <pic:pic>
                  <pic:nvPicPr>
                    <pic:cNvPr descr="Triglycerides-Plasmacortisol.png" id="0"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0" w:name="triglycerides-on-primary-biliary-cirrhosis"/>
      <w:bookmarkEnd w:id="50"/>
      <w:r>
        <w:t xml:space="preserve">Triglycerides on Primary biliary cirrhosis</w:t>
      </w:r>
    </w:p>
    <w:p>
      <w:pPr>
        <w:pStyle w:val="Figure"/>
      </w:pPr>
      <w:r>
        <w:drawing>
          <wp:inline>
            <wp:extent cx="5334000" cy="5334000"/>
            <wp:effectExtent b="0" l="0" r="0" t="0"/>
            <wp:docPr descr="" title="" id="1" name="Picture"/>
            <a:graphic>
              <a:graphicData uri="http://schemas.openxmlformats.org/drawingml/2006/picture">
                <pic:pic>
                  <pic:nvPicPr>
                    <pic:cNvPr descr="Triglycerides-Primarybiliarycirrhosis.pn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2" w:name="triglycerides-on-waist-to-hip-ratio"/>
      <w:bookmarkEnd w:id="52"/>
      <w:r>
        <w:t xml:space="preserve">Triglycerides on Waist-to-hip ratio</w:t>
      </w:r>
    </w:p>
    <w:p>
      <w:pPr>
        <w:pStyle w:val="Figure"/>
      </w:pPr>
      <w:r>
        <w:drawing>
          <wp:inline>
            <wp:extent cx="5334000" cy="5334000"/>
            <wp:effectExtent b="0" l="0" r="0" t="0"/>
            <wp:docPr descr="" title="" id="1" name="Picture"/>
            <a:graphic>
              <a:graphicData uri="http://schemas.openxmlformats.org/drawingml/2006/picture">
                <pic:pic>
                  <pic:nvPicPr>
                    <pic:cNvPr descr="Triglycerides-Waisttohipratio.png" id="0"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4" w:name="ldl-cholesterol-on-alzheimers-disease"/>
      <w:bookmarkEnd w:id="54"/>
      <w:r>
        <w:t xml:space="preserve">LDL cholesterol on Alzheimer's disease</w:t>
      </w:r>
    </w:p>
    <w:p>
      <w:pPr>
        <w:pStyle w:val="Figure"/>
      </w:pPr>
      <w:r>
        <w:drawing>
          <wp:inline>
            <wp:extent cx="5334000" cy="5334000"/>
            <wp:effectExtent b="0" l="0" r="0" t="0"/>
            <wp:docPr descr="" title="" id="1" name="Picture"/>
            <a:graphic>
              <a:graphicData uri="http://schemas.openxmlformats.org/drawingml/2006/picture">
                <pic:pic>
                  <pic:nvPicPr>
                    <pic:cNvPr descr="LDL_cholesterol-Alzheimersdisease.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6" w:name="ldl-cholesterol-on-body-fat"/>
      <w:bookmarkEnd w:id="56"/>
      <w:r>
        <w:t xml:space="preserve">LDL cholesterol on Body fat</w:t>
      </w:r>
    </w:p>
    <w:p>
      <w:pPr>
        <w:pStyle w:val="Figure"/>
      </w:pPr>
      <w:r>
        <w:drawing>
          <wp:inline>
            <wp:extent cx="5334000" cy="5334000"/>
            <wp:effectExtent b="0" l="0" r="0" t="0"/>
            <wp:docPr descr="" title="" id="1" name="Picture"/>
            <a:graphic>
              <a:graphicData uri="http://schemas.openxmlformats.org/drawingml/2006/picture">
                <pic:pic>
                  <pic:nvPicPr>
                    <pic:cNvPr descr="LDL_cholesterol-Bodyfat.png" id="0" name="Picture"/>
                    <pic:cNvPicPr>
                      <a:picLocks noChangeArrowheads="1" noChangeAspect="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8" w:name="ldl-cholesterol-on-body-mass-index"/>
      <w:bookmarkEnd w:id="58"/>
      <w:r>
        <w:t xml:space="preserve">LDL cholesterol on Body mass index</w:t>
      </w:r>
    </w:p>
    <w:p>
      <w:pPr>
        <w:pStyle w:val="Figure"/>
      </w:pPr>
      <w:r>
        <w:drawing>
          <wp:inline>
            <wp:extent cx="5334000" cy="5334000"/>
            <wp:effectExtent b="0" l="0" r="0" t="0"/>
            <wp:docPr descr="" title="" id="1" name="Picture"/>
            <a:graphic>
              <a:graphicData uri="http://schemas.openxmlformats.org/drawingml/2006/picture">
                <pic:pic>
                  <pic:nvPicPr>
                    <pic:cNvPr descr="LDL_cholesterol-Bodymassindex.png" id="0" name="Picture"/>
                    <pic:cNvPicPr>
                      <a:picLocks noChangeArrowheads="1" noChangeAspect="1"/>
                    </pic:cNvPicPr>
                  </pic:nvPicPr>
                  <pic:blipFill>
                    <a:blip r:embed="rId59"/>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60" w:name="ldl-cholesterol-on-chronotype"/>
      <w:bookmarkEnd w:id="60"/>
      <w:r>
        <w:t xml:space="preserve">LDL cholesterol on Chronotype</w:t>
      </w:r>
    </w:p>
    <w:p>
      <w:pPr>
        <w:pStyle w:val="Figure"/>
      </w:pPr>
      <w:r>
        <w:drawing>
          <wp:inline>
            <wp:extent cx="5334000" cy="5334000"/>
            <wp:effectExtent b="0" l="0" r="0" t="0"/>
            <wp:docPr descr="" title="" id="1" name="Picture"/>
            <a:graphic>
              <a:graphicData uri="http://schemas.openxmlformats.org/drawingml/2006/picture">
                <pic:pic>
                  <pic:nvPicPr>
                    <pic:cNvPr descr="LDL_cholesterol-Chronotype.png" id="0"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62" w:name="ldl-cholesterol-on-coronary-heart-disease"/>
      <w:bookmarkEnd w:id="62"/>
      <w:r>
        <w:t xml:space="preserve">LDL cholesterol on Coronary heart disease</w:t>
      </w:r>
    </w:p>
    <w:p>
      <w:pPr>
        <w:pStyle w:val="Figure"/>
      </w:pPr>
      <w:r>
        <w:drawing>
          <wp:inline>
            <wp:extent cx="5334000" cy="5334000"/>
            <wp:effectExtent b="0" l="0" r="0" t="0"/>
            <wp:docPr descr="" title="" id="1" name="Picture"/>
            <a:graphic>
              <a:graphicData uri="http://schemas.openxmlformats.org/drawingml/2006/picture">
                <pic:pic>
                  <pic:nvPicPr>
                    <pic:cNvPr descr="LDL_cholesterol-Coronaryheartdisease.png" id="0" name="Picture"/>
                    <pic:cNvPicPr>
                      <a:picLocks noChangeArrowheads="1" noChangeAspect="1"/>
                    </pic:cNvPicPr>
                  </pic:nvPicPr>
                  <pic:blipFill>
                    <a:blip r:embed="rId6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64" w:name="ldl-cholesterol-on-fasting-proinsulin"/>
      <w:bookmarkEnd w:id="64"/>
      <w:r>
        <w:t xml:space="preserve">LDL cholesterol on Fasting proinsulin</w:t>
      </w:r>
    </w:p>
    <w:p>
      <w:pPr>
        <w:pStyle w:val="Figure"/>
      </w:pPr>
      <w:r>
        <w:drawing>
          <wp:inline>
            <wp:extent cx="5334000" cy="5334000"/>
            <wp:effectExtent b="0" l="0" r="0" t="0"/>
            <wp:docPr descr="" title="" id="1" name="Picture"/>
            <a:graphic>
              <a:graphicData uri="http://schemas.openxmlformats.org/drawingml/2006/picture">
                <pic:pic>
                  <pic:nvPicPr>
                    <pic:cNvPr descr="LDL_cholesterol-Fastingproinsulin.png" id="0" name="Picture"/>
                    <pic:cNvPicPr>
                      <a:picLocks noChangeArrowheads="1" noChangeAspect="1"/>
                    </pic:cNvPicPr>
                  </pic:nvPicPr>
                  <pic:blipFill>
                    <a:blip r:embed="rId65"/>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66" w:name="ldl-cholesterol-on-fathers-age-at-death"/>
      <w:bookmarkEnd w:id="66"/>
      <w:r>
        <w:t xml:space="preserve">LDL cholesterol on Father’s age at death</w:t>
      </w:r>
    </w:p>
    <w:p>
      <w:pPr>
        <w:pStyle w:val="Figure"/>
      </w:pPr>
      <w:r>
        <w:drawing>
          <wp:inline>
            <wp:extent cx="5334000" cy="5334000"/>
            <wp:effectExtent b="0" l="0" r="0" t="0"/>
            <wp:docPr descr="" title="" id="1" name="Picture"/>
            <a:graphic>
              <a:graphicData uri="http://schemas.openxmlformats.org/drawingml/2006/picture">
                <pic:pic>
                  <pic:nvPicPr>
                    <pic:cNvPr descr="LDL_cholesterol-Fathersageatdeath.pn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68" w:name="ldl-cholesterol-on-inspection-time"/>
      <w:bookmarkEnd w:id="68"/>
      <w:r>
        <w:t xml:space="preserve">LDL cholesterol on Inspection time</w:t>
      </w:r>
    </w:p>
    <w:p>
      <w:pPr>
        <w:pStyle w:val="Figure"/>
      </w:pPr>
      <w:r>
        <w:drawing>
          <wp:inline>
            <wp:extent cx="5334000" cy="5334000"/>
            <wp:effectExtent b="0" l="0" r="0" t="0"/>
            <wp:docPr descr="" title="" id="1" name="Picture"/>
            <a:graphic>
              <a:graphicData uri="http://schemas.openxmlformats.org/drawingml/2006/picture">
                <pic:pic>
                  <pic:nvPicPr>
                    <pic:cNvPr descr="LDL_cholesterol-Inspectiontime.png" id="0" name="Picture"/>
                    <pic:cNvPicPr>
                      <a:picLocks noChangeArrowheads="1" noChangeAspect="1"/>
                    </pic:cNvPicPr>
                  </pic:nvPicPr>
                  <pic:blipFill>
                    <a:blip r:embed="rId69"/>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70" w:name="ldl-cholesterol-on-myocardial-infarction"/>
      <w:bookmarkEnd w:id="70"/>
      <w:r>
        <w:t xml:space="preserve">LDL cholesterol on Myocardial infarction</w:t>
      </w:r>
    </w:p>
    <w:p>
      <w:pPr>
        <w:pStyle w:val="Figure"/>
      </w:pPr>
      <w:r>
        <w:drawing>
          <wp:inline>
            <wp:extent cx="5334000" cy="5334000"/>
            <wp:effectExtent b="0" l="0" r="0" t="0"/>
            <wp:docPr descr="" title="" id="1" name="Picture"/>
            <a:graphic>
              <a:graphicData uri="http://schemas.openxmlformats.org/drawingml/2006/picture">
                <pic:pic>
                  <pic:nvPicPr>
                    <pic:cNvPr descr="LDL_cholesterol-Myocardialinfarction.png" id="0" name="Picture"/>
                    <pic:cNvPicPr>
                      <a:picLocks noChangeArrowheads="1" noChangeAspect="1"/>
                    </pic:cNvPicPr>
                  </pic:nvPicPr>
                  <pic:blipFill>
                    <a:blip r:embed="rId7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72" w:name="ldl-cholesterol-on-obesity-class-1"/>
      <w:bookmarkEnd w:id="72"/>
      <w:r>
        <w:t xml:space="preserve">LDL cholesterol on Obesity class 1</w:t>
      </w:r>
    </w:p>
    <w:p>
      <w:pPr>
        <w:pStyle w:val="Figure"/>
      </w:pPr>
      <w:r>
        <w:drawing>
          <wp:inline>
            <wp:extent cx="5334000" cy="5334000"/>
            <wp:effectExtent b="0" l="0" r="0" t="0"/>
            <wp:docPr descr="" title="" id="1" name="Picture"/>
            <a:graphic>
              <a:graphicData uri="http://schemas.openxmlformats.org/drawingml/2006/picture">
                <pic:pic>
                  <pic:nvPicPr>
                    <pic:cNvPr descr="LDL_cholesterol-Obesityclass1.png" id="0" name="Picture"/>
                    <pic:cNvPicPr>
                      <a:picLocks noChangeArrowheads="1" noChangeAspect="1"/>
                    </pic:cNvPicPr>
                  </pic:nvPicPr>
                  <pic:blipFill>
                    <a:blip r:embed="rId7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74" w:name="ldl-cholesterol-on-overweight"/>
      <w:bookmarkEnd w:id="74"/>
      <w:r>
        <w:t xml:space="preserve">LDL cholesterol on Overweight</w:t>
      </w:r>
    </w:p>
    <w:p>
      <w:pPr>
        <w:pStyle w:val="Figure"/>
      </w:pPr>
      <w:r>
        <w:drawing>
          <wp:inline>
            <wp:extent cx="5334000" cy="5334000"/>
            <wp:effectExtent b="0" l="0" r="0" t="0"/>
            <wp:docPr descr="" title="" id="1" name="Picture"/>
            <a:graphic>
              <a:graphicData uri="http://schemas.openxmlformats.org/drawingml/2006/picture">
                <pic:pic>
                  <pic:nvPicPr>
                    <pic:cNvPr descr="LDL_cholesterol-Overweight.png" id="0" name="Picture"/>
                    <pic:cNvPicPr>
                      <a:picLocks noChangeArrowheads="1" noChangeAspect="1"/>
                    </pic:cNvPicPr>
                  </pic:nvPicPr>
                  <pic:blipFill>
                    <a:blip r:embed="rId75"/>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76" w:name="ldl-cholesterol-on-parents-age-at-death"/>
      <w:bookmarkEnd w:id="76"/>
      <w:r>
        <w:t xml:space="preserve">LDL cholesterol on Parents' age at death</w:t>
      </w:r>
    </w:p>
    <w:p>
      <w:pPr>
        <w:pStyle w:val="Figure"/>
      </w:pPr>
      <w:r>
        <w:drawing>
          <wp:inline>
            <wp:extent cx="5334000" cy="5334000"/>
            <wp:effectExtent b="0" l="0" r="0" t="0"/>
            <wp:docPr descr="" title="" id="1" name="Picture"/>
            <a:graphic>
              <a:graphicData uri="http://schemas.openxmlformats.org/drawingml/2006/picture">
                <pic:pic>
                  <pic:nvPicPr>
                    <pic:cNvPr descr="LDL_cholesterol-Parentsageatdeath.png" id="0"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78" w:name="ldl-cholesterol-on-sleep-duration"/>
      <w:bookmarkEnd w:id="78"/>
      <w:r>
        <w:t xml:space="preserve">LDL cholesterol on Sleep duration</w:t>
      </w:r>
    </w:p>
    <w:p>
      <w:pPr>
        <w:pStyle w:val="Figure"/>
      </w:pPr>
      <w:r>
        <w:drawing>
          <wp:inline>
            <wp:extent cx="5334000" cy="5334000"/>
            <wp:effectExtent b="0" l="0" r="0" t="0"/>
            <wp:docPr descr="" title="" id="1" name="Picture"/>
            <a:graphic>
              <a:graphicData uri="http://schemas.openxmlformats.org/drawingml/2006/picture">
                <pic:pic>
                  <pic:nvPicPr>
                    <pic:cNvPr descr="LDL_cholesterol-Sleepduration.png" id="0" name="Picture"/>
                    <pic:cNvPicPr>
                      <a:picLocks noChangeArrowheads="1" noChangeAspect="1"/>
                    </pic:cNvPicPr>
                  </pic:nvPicPr>
                  <pic:blipFill>
                    <a:blip r:embed="rId79"/>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80" w:name="ldl-cholesterol-on-top-1-survival"/>
      <w:bookmarkEnd w:id="80"/>
      <w:r>
        <w:t xml:space="preserve">LDL cholesterol on Top 1 % survival</w:t>
      </w:r>
    </w:p>
    <w:p>
      <w:pPr>
        <w:pStyle w:val="Figure"/>
      </w:pPr>
      <w:r>
        <w:drawing>
          <wp:inline>
            <wp:extent cx="5334000" cy="5334000"/>
            <wp:effectExtent b="0" l="0" r="0" t="0"/>
            <wp:docPr descr="" title="" id="1" name="Picture"/>
            <a:graphic>
              <a:graphicData uri="http://schemas.openxmlformats.org/drawingml/2006/picture">
                <pic:pic>
                  <pic:nvPicPr>
                    <pic:cNvPr descr="LDL_cholesterol-Top1survival.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82" w:name="ldl-cholesterol-on-type-2-diabetes"/>
      <w:bookmarkEnd w:id="82"/>
      <w:r>
        <w:t xml:space="preserve">LDL cholesterol on Type 2 diabetes</w:t>
      </w:r>
    </w:p>
    <w:p>
      <w:pPr>
        <w:pStyle w:val="Figure"/>
      </w:pPr>
      <w:r>
        <w:drawing>
          <wp:inline>
            <wp:extent cx="5334000" cy="5334000"/>
            <wp:effectExtent b="0" l="0" r="0" t="0"/>
            <wp:docPr descr="" title="" id="1" name="Picture"/>
            <a:graphic>
              <a:graphicData uri="http://schemas.openxmlformats.org/drawingml/2006/picture">
                <pic:pic>
                  <pic:nvPicPr>
                    <pic:cNvPr descr="LDL_cholesterol-Type2diabetes.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84" w:name="ldl-cholesterol-on-waist-circumference"/>
      <w:bookmarkEnd w:id="84"/>
      <w:r>
        <w:t xml:space="preserve">LDL cholesterol on Waist circumference</w:t>
      </w:r>
    </w:p>
    <w:p>
      <w:pPr>
        <w:pStyle w:val="Figure"/>
      </w:pPr>
      <w:r>
        <w:drawing>
          <wp:inline>
            <wp:extent cx="5334000" cy="5334000"/>
            <wp:effectExtent b="0" l="0" r="0" t="0"/>
            <wp:docPr descr="" title="" id="1" name="Picture"/>
            <a:graphic>
              <a:graphicData uri="http://schemas.openxmlformats.org/drawingml/2006/picture">
                <pic:pic>
                  <pic:nvPicPr>
                    <pic:cNvPr descr="LDL_cholesterol-Waistcircumference.png" id="0" name="Picture"/>
                    <pic:cNvPicPr>
                      <a:picLocks noChangeArrowheads="1" noChangeAspect="1"/>
                    </pic:cNvPicPr>
                  </pic:nvPicPr>
                  <pic:blipFill>
                    <a:blip r:embed="rId85"/>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86" w:name="ldl-cholesterol-on-waist-to-hip-ratio"/>
      <w:bookmarkEnd w:id="86"/>
      <w:r>
        <w:t xml:space="preserve">LDL cholesterol on Waist-to-hip ratio</w:t>
      </w:r>
    </w:p>
    <w:p>
      <w:pPr>
        <w:pStyle w:val="Figure"/>
      </w:pPr>
      <w:r>
        <w:drawing>
          <wp:inline>
            <wp:extent cx="5334000" cy="5334000"/>
            <wp:effectExtent b="0" l="0" r="0" t="0"/>
            <wp:docPr descr="" title="" id="1" name="Picture"/>
            <a:graphic>
              <a:graphicData uri="http://schemas.openxmlformats.org/drawingml/2006/picture">
                <pic:pic>
                  <pic:nvPicPr>
                    <pic:cNvPr descr="LDL_cholesterol-Waisttohipratio.png" id="0" name="Picture"/>
                    <pic:cNvPicPr>
                      <a:picLocks noChangeArrowheads="1" noChangeAspect="1"/>
                    </pic:cNvPicPr>
                  </pic:nvPicPr>
                  <pic:blipFill>
                    <a:blip r:embed="rId87"/>
                    <a:stretch>
                      <a:fillRect/>
                    </a:stretch>
                  </pic:blipFill>
                  <pic:spPr bwMode="auto">
                    <a:xfrm>
                      <a:off x="0" y="0"/>
                      <a:ext cx="5334000" cy="5334000"/>
                    </a:xfrm>
                    <a:prstGeom prst="rect">
                      <a:avLst/>
                    </a:prstGeom>
                    <a:noFill/>
                    <a:ln w="9525">
                      <a:noFill/>
                      <a:headEnd/>
                      <a:tailEnd/>
                    </a:ln>
                  </pic:spPr>
                </pic:pic>
              </a:graphicData>
            </a:graphic>
          </wp:inline>
        </w:drawing>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4995d1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3" Target="media/rId5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figure 3</dc:title>
  <dc:creator/>
  <dcterms:created xsi:type="dcterms:W3CDTF">2016-12-15T12:14:46Z</dcterms:created>
  <dcterms:modified xsi:type="dcterms:W3CDTF">2016-12-15T12:14:46Z</dcterms:modified>
</cp:coreProperties>
</file>